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8789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3"/>
      <w:bookmarkEnd w:id="0"/>
      <w:r w:rsidRPr="00E02831">
        <w:rPr>
          <w:rFonts w:ascii="Times New Roman" w:hAnsi="Times New Roman"/>
          <w:sz w:val="28"/>
          <w:szCs w:val="28"/>
        </w:rPr>
        <w:t xml:space="preserve">ДОГОВОР </w:t>
      </w:r>
      <w:r w:rsidR="00E02831">
        <w:rPr>
          <w:rFonts w:ascii="Times New Roman" w:hAnsi="Times New Roman"/>
          <w:sz w:val="28"/>
          <w:szCs w:val="28"/>
        </w:rPr>
        <w:t>№</w:t>
      </w:r>
      <w:r w:rsidRPr="00E02831">
        <w:rPr>
          <w:rFonts w:ascii="Times New Roman" w:hAnsi="Times New Roman"/>
          <w:sz w:val="28"/>
          <w:szCs w:val="28"/>
        </w:rPr>
        <w:t xml:space="preserve">__________ </w:t>
      </w:r>
      <w:r w:rsidR="00E02831">
        <w:rPr>
          <w:rFonts w:ascii="Times New Roman" w:hAnsi="Times New Roman"/>
          <w:sz w:val="28"/>
          <w:szCs w:val="28"/>
        </w:rPr>
        <w:t>от</w:t>
      </w:r>
      <w:r w:rsidRPr="00E02831">
        <w:rPr>
          <w:rFonts w:ascii="Times New Roman" w:hAnsi="Times New Roman"/>
          <w:sz w:val="28"/>
          <w:szCs w:val="28"/>
        </w:rPr>
        <w:t xml:space="preserve"> ___________ 20</w:t>
      </w:r>
      <w:r w:rsidR="00FD623C">
        <w:rPr>
          <w:rFonts w:ascii="Times New Roman" w:hAnsi="Times New Roman"/>
          <w:sz w:val="28"/>
          <w:szCs w:val="28"/>
        </w:rPr>
        <w:t>1</w:t>
      </w:r>
      <w:r w:rsidR="004F442D">
        <w:rPr>
          <w:rFonts w:ascii="Times New Roman" w:hAnsi="Times New Roman"/>
          <w:sz w:val="28"/>
          <w:szCs w:val="28"/>
        </w:rPr>
        <w:t>8</w:t>
      </w:r>
      <w:r w:rsidR="00E02831">
        <w:rPr>
          <w:rFonts w:ascii="Times New Roman" w:hAnsi="Times New Roman"/>
          <w:sz w:val="28"/>
          <w:szCs w:val="28"/>
        </w:rPr>
        <w:t>г</w:t>
      </w:r>
      <w:r w:rsidRPr="00E02831">
        <w:rPr>
          <w:rFonts w:ascii="Times New Roman" w:hAnsi="Times New Roman"/>
          <w:sz w:val="28"/>
          <w:szCs w:val="28"/>
        </w:rPr>
        <w:t>.</w:t>
      </w:r>
    </w:p>
    <w:p w14:paraId="0C2F8F74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ОБ ОБМЕНЕ ЭЛЕКТРОННЫМИ ДОКУМЕНТАМИ</w:t>
      </w:r>
    </w:p>
    <w:p w14:paraId="179F1236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C8A5684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 xml:space="preserve">Управление Федерального казначейства по </w:t>
      </w:r>
      <w:r w:rsidR="009D651F">
        <w:rPr>
          <w:rFonts w:ascii="Times New Roman" w:hAnsi="Times New Roman"/>
          <w:sz w:val="28"/>
          <w:szCs w:val="28"/>
        </w:rPr>
        <w:t>___________</w:t>
      </w:r>
      <w:r w:rsidRPr="00E02831">
        <w:rPr>
          <w:rFonts w:ascii="Times New Roman" w:hAnsi="Times New Roman"/>
          <w:sz w:val="28"/>
          <w:szCs w:val="28"/>
        </w:rPr>
        <w:t xml:space="preserve">, в лице заместителя руководителя </w:t>
      </w:r>
      <w:r w:rsidR="009D651F">
        <w:rPr>
          <w:rFonts w:ascii="Times New Roman" w:hAnsi="Times New Roman"/>
          <w:sz w:val="28"/>
          <w:szCs w:val="28"/>
        </w:rPr>
        <w:t>_______________</w:t>
      </w:r>
      <w:r w:rsidRPr="00E02831">
        <w:rPr>
          <w:rFonts w:ascii="Times New Roman" w:hAnsi="Times New Roman"/>
          <w:sz w:val="28"/>
          <w:szCs w:val="28"/>
        </w:rPr>
        <w:t xml:space="preserve">, действующего на основании Положения об Управлении Федерального казначейства по </w:t>
      </w:r>
      <w:r w:rsidR="009D651F">
        <w:rPr>
          <w:rFonts w:ascii="Times New Roman" w:hAnsi="Times New Roman"/>
          <w:sz w:val="28"/>
          <w:szCs w:val="28"/>
        </w:rPr>
        <w:t>__________</w:t>
      </w:r>
      <w:r w:rsidRPr="00E02831">
        <w:rPr>
          <w:rFonts w:ascii="Times New Roman" w:hAnsi="Times New Roman"/>
          <w:sz w:val="28"/>
          <w:szCs w:val="28"/>
        </w:rPr>
        <w:t xml:space="preserve">, утвержденного приказом Федерального Казначейства от </w:t>
      </w:r>
      <w:r w:rsidR="00E00F29" w:rsidRPr="00E00F29">
        <w:rPr>
          <w:rFonts w:ascii="Times New Roman" w:hAnsi="Times New Roman"/>
          <w:sz w:val="28"/>
          <w:szCs w:val="28"/>
        </w:rPr>
        <w:t>27.12.2013 № 316</w:t>
      </w:r>
      <w:r w:rsidRPr="00E02831">
        <w:rPr>
          <w:rFonts w:ascii="Times New Roman" w:hAnsi="Times New Roman"/>
          <w:sz w:val="28"/>
          <w:szCs w:val="28"/>
        </w:rPr>
        <w:t xml:space="preserve"> и по выданной доверенности от </w:t>
      </w:r>
      <w:r w:rsidR="00054CFB">
        <w:rPr>
          <w:rFonts w:ascii="Times New Roman" w:hAnsi="Times New Roman"/>
          <w:sz w:val="28"/>
          <w:szCs w:val="28"/>
        </w:rPr>
        <w:t>12</w:t>
      </w:r>
      <w:r w:rsidR="0004360F">
        <w:rPr>
          <w:rFonts w:ascii="Times New Roman" w:hAnsi="Times New Roman"/>
          <w:sz w:val="28"/>
          <w:szCs w:val="28"/>
        </w:rPr>
        <w:t>.0</w:t>
      </w:r>
      <w:r w:rsidR="00054CFB">
        <w:rPr>
          <w:rFonts w:ascii="Times New Roman" w:hAnsi="Times New Roman"/>
          <w:sz w:val="28"/>
          <w:szCs w:val="28"/>
        </w:rPr>
        <w:t>1</w:t>
      </w:r>
      <w:r w:rsidR="0004360F">
        <w:rPr>
          <w:rFonts w:ascii="Times New Roman" w:hAnsi="Times New Roman"/>
          <w:sz w:val="28"/>
          <w:szCs w:val="28"/>
        </w:rPr>
        <w:t>.201</w:t>
      </w:r>
      <w:r w:rsidR="00054CFB">
        <w:rPr>
          <w:rFonts w:ascii="Times New Roman" w:hAnsi="Times New Roman"/>
          <w:sz w:val="28"/>
          <w:szCs w:val="28"/>
        </w:rPr>
        <w:t>7</w:t>
      </w:r>
      <w:r w:rsidR="00D921E6">
        <w:rPr>
          <w:rFonts w:ascii="Times New Roman" w:hAnsi="Times New Roman"/>
          <w:sz w:val="28"/>
          <w:szCs w:val="28"/>
        </w:rPr>
        <w:t xml:space="preserve"> № 48-19</w:t>
      </w:r>
      <w:r w:rsidR="0004360F">
        <w:rPr>
          <w:rFonts w:ascii="Times New Roman" w:hAnsi="Times New Roman"/>
          <w:sz w:val="28"/>
          <w:szCs w:val="28"/>
        </w:rPr>
        <w:t>-2</w:t>
      </w:r>
      <w:r w:rsidR="00054CFB">
        <w:rPr>
          <w:rFonts w:ascii="Times New Roman" w:hAnsi="Times New Roman"/>
          <w:sz w:val="28"/>
          <w:szCs w:val="28"/>
        </w:rPr>
        <w:t>3</w:t>
      </w:r>
      <w:r w:rsidR="00D921E6">
        <w:rPr>
          <w:rFonts w:ascii="Times New Roman" w:hAnsi="Times New Roman"/>
          <w:sz w:val="28"/>
          <w:szCs w:val="28"/>
        </w:rPr>
        <w:t>/</w:t>
      </w:r>
      <w:r w:rsidR="00054CFB">
        <w:rPr>
          <w:rFonts w:ascii="Times New Roman" w:hAnsi="Times New Roman"/>
          <w:sz w:val="28"/>
          <w:szCs w:val="28"/>
        </w:rPr>
        <w:t>1</w:t>
      </w:r>
      <w:r w:rsidRPr="00E02831">
        <w:rPr>
          <w:rFonts w:ascii="Times New Roman" w:hAnsi="Times New Roman"/>
          <w:sz w:val="28"/>
          <w:szCs w:val="28"/>
        </w:rPr>
        <w:t>, именуемое в дальнейшем "Организатор", с одной стороны, и</w:t>
      </w:r>
      <w:r w:rsidR="004F442D">
        <w:rPr>
          <w:rFonts w:ascii="Times New Roman" w:hAnsi="Times New Roman"/>
          <w:sz w:val="28"/>
          <w:szCs w:val="28"/>
        </w:rPr>
        <w:t xml:space="preserve"> Общество с ог</w:t>
      </w:r>
      <w:r w:rsidR="00095AA2">
        <w:rPr>
          <w:rFonts w:ascii="Times New Roman" w:hAnsi="Times New Roman"/>
          <w:sz w:val="28"/>
          <w:szCs w:val="28"/>
        </w:rPr>
        <w:t>р</w:t>
      </w:r>
      <w:r w:rsidR="004F442D">
        <w:rPr>
          <w:rFonts w:ascii="Times New Roman" w:hAnsi="Times New Roman"/>
          <w:sz w:val="28"/>
          <w:szCs w:val="28"/>
        </w:rPr>
        <w:t>аниченной ответственностью «</w:t>
      </w:r>
      <w:r w:rsidR="009D651F">
        <w:rPr>
          <w:rFonts w:ascii="Times New Roman" w:hAnsi="Times New Roman"/>
          <w:sz w:val="28"/>
          <w:szCs w:val="28"/>
        </w:rPr>
        <w:t>_________</w:t>
      </w:r>
      <w:r w:rsidR="004F442D">
        <w:rPr>
          <w:rFonts w:ascii="Times New Roman" w:hAnsi="Times New Roman"/>
          <w:sz w:val="28"/>
          <w:szCs w:val="28"/>
        </w:rPr>
        <w:t>»</w:t>
      </w:r>
      <w:r w:rsidRPr="00E02831">
        <w:rPr>
          <w:rFonts w:ascii="Times New Roman" w:hAnsi="Times New Roman"/>
          <w:sz w:val="28"/>
          <w:szCs w:val="28"/>
        </w:rPr>
        <w:t xml:space="preserve">, в лице </w:t>
      </w:r>
      <w:r w:rsidR="004F442D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="009D651F">
        <w:rPr>
          <w:rFonts w:ascii="Times New Roman" w:hAnsi="Times New Roman"/>
          <w:sz w:val="28"/>
          <w:szCs w:val="28"/>
        </w:rPr>
        <w:t>_____________</w:t>
      </w:r>
      <w:r w:rsidRPr="00E02831">
        <w:rPr>
          <w:rFonts w:ascii="Times New Roman" w:hAnsi="Times New Roman"/>
          <w:sz w:val="28"/>
          <w:szCs w:val="28"/>
        </w:rPr>
        <w:t xml:space="preserve">, действующего на основании  </w:t>
      </w:r>
      <w:r w:rsidR="004F442D">
        <w:rPr>
          <w:rFonts w:ascii="Times New Roman" w:hAnsi="Times New Roman"/>
          <w:sz w:val="28"/>
          <w:szCs w:val="28"/>
        </w:rPr>
        <w:t>Устава</w:t>
      </w:r>
      <w:r w:rsidRPr="00E02831">
        <w:rPr>
          <w:rFonts w:ascii="Times New Roman" w:hAnsi="Times New Roman"/>
          <w:sz w:val="28"/>
          <w:szCs w:val="28"/>
        </w:rPr>
        <w:t>, именуемое в дальнейшем "Участник", с другой стороны, вместе именуемые "Сторонами", заключили настоящий договор (далее - Договор) о нижеследующем.</w:t>
      </w:r>
    </w:p>
    <w:p w14:paraId="7225E8EE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1. ПРЕДМЕТ ДОГОВОРА</w:t>
      </w:r>
    </w:p>
    <w:p w14:paraId="3365F0A4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1.1.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Договор регулирует отношения между Сторонами, возникающие в процессе электронного документооборота в соответствии с </w:t>
      </w:r>
      <w:hyperlink w:anchor="Par128" w:history="1">
        <w:r w:rsidRPr="00E0283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E02831">
        <w:rPr>
          <w:rFonts w:ascii="Times New Roman" w:hAnsi="Times New Roman"/>
          <w:sz w:val="28"/>
          <w:szCs w:val="28"/>
        </w:rPr>
        <w:t xml:space="preserve"> электронного документооборота в системе электронного документооборота Федерального казначейства (далее - Правила), являющимися Приложением к настоящему Договору.</w:t>
      </w:r>
    </w:p>
    <w:p w14:paraId="68CD98EB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1.2.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Договор определяет права и обязанности Сторон, возникающие при осуществлении электронного документооборота (далее - ЭДО), с учетом выполнения требований по обеспечению информационной безопасности.</w:t>
      </w:r>
    </w:p>
    <w:p w14:paraId="32706B4E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1.3.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Договор определяет условия и порядок обмена электронными документами (далее - ЭД) при осуществлении ЭДО между Сторонами в системе электронного документооборота Федерального казначейства (далее - СЭДФК).</w:t>
      </w:r>
    </w:p>
    <w:p w14:paraId="1DD15373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 ПРАВА И ОБЯЗАННОСТИ СТОРОН</w:t>
      </w:r>
    </w:p>
    <w:p w14:paraId="027B1A87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При осуществлении обмена ЭД с использованием СЭДФК Стороны обязуются:</w:t>
      </w:r>
    </w:p>
    <w:p w14:paraId="47B565EA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2.1.1.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Руководствоваться законодательством Российской Федерации, нормативными правовыми актами органов государственной власти, регулирующих отношения в области использования ЭП, нормативными актами Министерства финансов Российской Федерации, Федерального казначейства, эксплуатационной документацией на программное обеспечение (далее - ПО) СЭДФК и, средства криптографической защиты информации (далее - СКЗИ), а так же и настоящим Договором.</w:t>
      </w:r>
    </w:p>
    <w:p w14:paraId="151396A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2.1.2.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При компрометации ключей электронных подписей (далее - ключ ЭП) руководствоваться </w:t>
      </w:r>
      <w:hyperlink w:anchor="Par326" w:history="1">
        <w:r w:rsidRPr="00E02831">
          <w:rPr>
            <w:rFonts w:ascii="Times New Roman" w:hAnsi="Times New Roman"/>
            <w:sz w:val="28"/>
            <w:szCs w:val="28"/>
          </w:rPr>
          <w:t>п. 4.3</w:t>
        </w:r>
      </w:hyperlink>
      <w:r w:rsidRPr="00E02831">
        <w:rPr>
          <w:rFonts w:ascii="Times New Roman" w:hAnsi="Times New Roman"/>
          <w:sz w:val="28"/>
          <w:szCs w:val="28"/>
        </w:rPr>
        <w:t xml:space="preserve"> Правил.</w:t>
      </w:r>
    </w:p>
    <w:p w14:paraId="2B88656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Стороны признают, что:</w:t>
      </w:r>
    </w:p>
    <w:p w14:paraId="2AA80D18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2.2.1.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ЭД, сформированные каждой из участвующих в ЭДО Сторон, имеют равную юридическую силу с соответствующими документами на бумажных носителях информации, если они подписаны корректными усиленными квалифицированными электронными подписями (далее - ЭП) - ЭП лиц, имеющих право подписи соответствующих документов (далее - уполномоченные лица), и для этих ЭП соблюдены следующие условия:</w:t>
      </w:r>
    </w:p>
    <w:p w14:paraId="0C0B2D49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-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подтверждена подлинность этих ЭП в ЭД, при наличии достоверной информации о моменте подписания электронного документа;</w:t>
      </w:r>
    </w:p>
    <w:p w14:paraId="23D4FBA6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lastRenderedPageBreak/>
        <w:t>-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ЭП используется в соответствии со сведениями, указанными в сертификате.</w:t>
      </w:r>
    </w:p>
    <w:p w14:paraId="3CC6D6A3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2.2.2.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Применяемые в СЭДФК сертифицированные СКЗИ и ЭП обеспечивают конфиденциальность, целостность и подлинность ЭД при осуществлении Сторонами обмена ЭД с использованием общедоступных каналов связи и нескомпрометированных ключей ЭП уполномоченных лиц.</w:t>
      </w:r>
    </w:p>
    <w:p w14:paraId="3325020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2.2.3.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ЭП в ЭД, при выполнении условий Договора, признаются равнозначными собственноручным подписям уполномоченных лиц. ЭД, подписанные ЭП,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порядке.</w:t>
      </w:r>
    </w:p>
    <w:p w14:paraId="2DCCC0E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2.2.4.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ЭД, подписанные ЭП, не являющимися корректными, приему и исполнению не подлежат.</w:t>
      </w:r>
    </w:p>
    <w:p w14:paraId="23124F3E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2.3. Организатор обязуется:</w:t>
      </w:r>
    </w:p>
    <w:p w14:paraId="1076BCC4" w14:textId="77777777" w:rsidR="00605FC5" w:rsidRPr="00E02831" w:rsidRDefault="004C7DDB" w:rsidP="00605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8"/>
      <w:bookmarkEnd w:id="1"/>
      <w:r w:rsidRPr="00E02831">
        <w:rPr>
          <w:rFonts w:ascii="Times New Roman" w:hAnsi="Times New Roman"/>
          <w:sz w:val="28"/>
          <w:szCs w:val="28"/>
        </w:rPr>
        <w:t>2.3.1</w:t>
      </w:r>
      <w:r w:rsidR="008D1837">
        <w:rPr>
          <w:rFonts w:ascii="Times New Roman" w:hAnsi="Times New Roman"/>
          <w:sz w:val="28"/>
          <w:szCs w:val="28"/>
        </w:rPr>
        <w:t>. </w:t>
      </w:r>
      <w:r w:rsidR="00605FC5" w:rsidRPr="00E02831">
        <w:rPr>
          <w:rFonts w:ascii="Times New Roman" w:hAnsi="Times New Roman"/>
          <w:sz w:val="28"/>
          <w:szCs w:val="28"/>
        </w:rPr>
        <w:t>Предоставить во временное пользование Участнику ПО и СКЗИ, необходимые для организации автоматизированного рабочего места (далее - АРМ) Участника</w:t>
      </w:r>
      <w:r w:rsidR="00523F8D">
        <w:rPr>
          <w:rFonts w:ascii="Times New Roman" w:hAnsi="Times New Roman"/>
          <w:sz w:val="28"/>
          <w:szCs w:val="28"/>
        </w:rPr>
        <w:t xml:space="preserve"> </w:t>
      </w:r>
      <w:r w:rsidR="00605FC5" w:rsidRPr="00E02831">
        <w:rPr>
          <w:rFonts w:ascii="Times New Roman" w:hAnsi="Times New Roman"/>
          <w:sz w:val="28"/>
          <w:szCs w:val="28"/>
        </w:rPr>
        <w:t>в соответствии с требованиями к АРМ (кроме общесистемного и офисного ПО), документацию пользователя, администратора АРМ Участника.</w:t>
      </w:r>
    </w:p>
    <w:p w14:paraId="36346A5E" w14:textId="77777777" w:rsidR="00605FC5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2.3.2.</w:t>
      </w:r>
      <w:r w:rsidR="008D1837">
        <w:rPr>
          <w:rFonts w:ascii="Times New Roman" w:hAnsi="Times New Roman"/>
          <w:sz w:val="28"/>
          <w:szCs w:val="28"/>
        </w:rPr>
        <w:t> </w:t>
      </w:r>
      <w:r w:rsidR="00605FC5" w:rsidRPr="00E02831">
        <w:rPr>
          <w:rFonts w:ascii="Times New Roman" w:hAnsi="Times New Roman"/>
          <w:sz w:val="28"/>
          <w:szCs w:val="28"/>
        </w:rPr>
        <w:t>Предоставить информацию о технических требованиях, предъявляемых к АРМ Участника, необходимых для подключения к СЭДФК.</w:t>
      </w:r>
    </w:p>
    <w:p w14:paraId="13E176B6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2.3.3.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Принимать и исполнять оформленные должным образом ЭД Участника СЭДФК в соответствии с настоящим Договором.</w:t>
      </w:r>
    </w:p>
    <w:p w14:paraId="4B93E06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2.3.4.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Предоставлять Участнику актуальные справочники, используемые в СЭДФК и необходимые для подготовки ЭД.</w:t>
      </w:r>
    </w:p>
    <w:p w14:paraId="0315E4A2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2.3.5.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При изменении порядка 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</w:t>
      </w:r>
    </w:p>
    <w:p w14:paraId="79F0DA50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2.3.6.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Оказывать Участнику услуги по сопровождению АРМ Участника на условиях и в соответствии с утвержденным Федеральным казначейством и актуальным на соответствующий период документом "Порядком сопровождения и технического обслуживания ППО ФК", за исключением установки и настройки СКЗИ.</w:t>
      </w:r>
    </w:p>
    <w:p w14:paraId="27F42980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2.4.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Организатор имеет право:</w:t>
      </w:r>
    </w:p>
    <w:p w14:paraId="5CE8D669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2.4.1.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Отказывать Участнику в приеме, исполнении ЭД с указанием мотивированной причины отказа.</w:t>
      </w:r>
    </w:p>
    <w:p w14:paraId="6B765BD9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2.4.2.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Приостанавливать обмен ЭД при:</w:t>
      </w:r>
    </w:p>
    <w:p w14:paraId="36AE8EA4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-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несоблюдении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14:paraId="61A2F853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-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разрешении спорных ситуаций, а также для выполнения неотложных, аварийных и ремонтно-восстановительных работ на АРМ Организатора с уведомлением Участника о сроках проведения этих работ.</w:t>
      </w:r>
    </w:p>
    <w:p w14:paraId="441D84A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 xml:space="preserve">В случае невозможности передачи ЭД в СЭДФК Участник оформляет и передает Организатору документы на бумажных носителях и в виде структурированного файла,  в соответствии утвержденным Федеральным казначейством и актуальным на дату предоставления документом «Требования к </w:t>
      </w:r>
      <w:r w:rsidRPr="00E02831">
        <w:rPr>
          <w:rFonts w:ascii="Times New Roman" w:hAnsi="Times New Roman"/>
          <w:sz w:val="28"/>
          <w:szCs w:val="28"/>
        </w:rPr>
        <w:lastRenderedPageBreak/>
        <w:t xml:space="preserve">форматам текстовых файлов, используемых при информационном взаимодействии между органами ФК и участниками бюджетного процесса, </w:t>
      </w:r>
      <w:proofErr w:type="spellStart"/>
      <w:r w:rsidRPr="00E02831">
        <w:rPr>
          <w:rFonts w:ascii="Times New Roman" w:hAnsi="Times New Roman"/>
          <w:sz w:val="28"/>
          <w:szCs w:val="28"/>
        </w:rPr>
        <w:t>неучастниками</w:t>
      </w:r>
      <w:proofErr w:type="spellEnd"/>
      <w:r w:rsidRPr="00E02831">
        <w:rPr>
          <w:rFonts w:ascii="Times New Roman" w:hAnsi="Times New Roman"/>
          <w:sz w:val="28"/>
          <w:szCs w:val="28"/>
        </w:rPr>
        <w:t xml:space="preserve"> бюджетного процесса, бюджетными учреждениями, автономными учреждениями, Счетной палатой» на магнитном носителе по согласованию с Организатором.</w:t>
      </w:r>
    </w:p>
    <w:p w14:paraId="3B780311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2.4.3.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Проводить замену ПО СЭДФК, в том числе СКЗИ. При этом, если замена приводит к необходимости реконфигурации технических средств или общесистемного ПО для АРМ Участника, Организатор обязан сообщить об этом Участнику не менее чем за 10 рабочих дней до даты начала работы в новых условиях.</w:t>
      </w:r>
    </w:p>
    <w:p w14:paraId="061A86A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2.5.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Участник обязуется:</w:t>
      </w:r>
    </w:p>
    <w:p w14:paraId="42ADA371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2.5.1.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Использовать АРМ Участника исключительно в целях, предусмотренных настоящим Договором.</w:t>
      </w:r>
    </w:p>
    <w:p w14:paraId="1A6404EA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2.5.2.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Назначать лиц, отвечающих за организацию и обеспечение эксплуатации программно-технических средств АРМ Участника, согласно составу пользователей, определенному в </w:t>
      </w:r>
      <w:hyperlink w:anchor="Par128" w:history="1">
        <w:r w:rsidRPr="00E02831">
          <w:rPr>
            <w:rFonts w:ascii="Times New Roman" w:hAnsi="Times New Roman"/>
            <w:sz w:val="28"/>
            <w:szCs w:val="28"/>
          </w:rPr>
          <w:t>Правилах</w:t>
        </w:r>
      </w:hyperlink>
      <w:r w:rsidRPr="00E02831">
        <w:rPr>
          <w:rFonts w:ascii="Times New Roman" w:hAnsi="Times New Roman"/>
          <w:sz w:val="28"/>
          <w:szCs w:val="28"/>
        </w:rPr>
        <w:t>.</w:t>
      </w:r>
    </w:p>
    <w:p w14:paraId="0A1D36D7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2.5.3.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Передавать Организатору должным образом оформленные ЭД и получать от Организатора электронные сообщения, подтверждающие получение и обработку ЭД.</w:t>
      </w:r>
    </w:p>
    <w:p w14:paraId="1DCD8191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2.5.4.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Не вносить исправления, изменения или дополнения, а также не передавать третьим лицам ПО (в том числе СКЗИ и ключевую документацию к ним) и соответствующую техническую документацию, предоставляемые Организатором по настоящему Договору согласно </w:t>
      </w:r>
      <w:hyperlink w:anchor="Par48" w:history="1">
        <w:r w:rsidRPr="00E02831">
          <w:rPr>
            <w:rFonts w:ascii="Times New Roman" w:hAnsi="Times New Roman"/>
            <w:sz w:val="28"/>
            <w:szCs w:val="28"/>
          </w:rPr>
          <w:t>п. 2.3.</w:t>
        </w:r>
      </w:hyperlink>
      <w:r w:rsidRPr="00E02831">
        <w:rPr>
          <w:rFonts w:ascii="Times New Roman" w:hAnsi="Times New Roman"/>
          <w:sz w:val="28"/>
          <w:szCs w:val="28"/>
        </w:rPr>
        <w:t>2.</w:t>
      </w:r>
    </w:p>
    <w:p w14:paraId="6FF058A3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2.5.5.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Формировать новые ключи ЭП и ключи прове</w:t>
      </w:r>
      <w:r w:rsidR="00523F8D">
        <w:rPr>
          <w:rFonts w:ascii="Times New Roman" w:hAnsi="Times New Roman"/>
          <w:sz w:val="28"/>
          <w:szCs w:val="28"/>
        </w:rPr>
        <w:t>р</w:t>
      </w:r>
      <w:r w:rsidRPr="00E02831">
        <w:rPr>
          <w:rFonts w:ascii="Times New Roman" w:hAnsi="Times New Roman"/>
          <w:sz w:val="28"/>
          <w:szCs w:val="28"/>
        </w:rPr>
        <w:t>ки ЭП в случае компрометации действующих ключей ЭП и ключей проверки ЭП или за 10 рабочих дней до истечения срока действия сертификатов.</w:t>
      </w:r>
    </w:p>
    <w:p w14:paraId="7285518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2.5.6.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Исполнять требования по обеспечению информационной безопасности АРМ Участника, изложенные в </w:t>
      </w:r>
      <w:hyperlink w:anchor="Par282" w:history="1">
        <w:r w:rsidRPr="00E02831">
          <w:rPr>
            <w:rFonts w:ascii="Times New Roman" w:hAnsi="Times New Roman"/>
            <w:sz w:val="28"/>
            <w:szCs w:val="28"/>
          </w:rPr>
          <w:t>разделе 4</w:t>
        </w:r>
      </w:hyperlink>
      <w:r w:rsidRPr="00E02831">
        <w:rPr>
          <w:rFonts w:ascii="Times New Roman" w:hAnsi="Times New Roman"/>
          <w:sz w:val="28"/>
          <w:szCs w:val="28"/>
        </w:rPr>
        <w:t xml:space="preserve"> Правил.</w:t>
      </w:r>
    </w:p>
    <w:p w14:paraId="7F96CDF6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2.5.7.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Соблюдать требования предоставленной Организатором документации пользователя и администратора АРМ Участника и утвержденный Федеральным казначейством " Порядком сопровождения и технического обслуживания ППО ФК</w:t>
      </w:r>
      <w:r w:rsidRPr="00E02831" w:rsidDel="004D53E3">
        <w:rPr>
          <w:rFonts w:ascii="Times New Roman" w:hAnsi="Times New Roman"/>
          <w:sz w:val="28"/>
          <w:szCs w:val="28"/>
        </w:rPr>
        <w:t xml:space="preserve"> </w:t>
      </w:r>
      <w:r w:rsidRPr="00E02831">
        <w:rPr>
          <w:rFonts w:ascii="Times New Roman" w:hAnsi="Times New Roman"/>
          <w:sz w:val="28"/>
          <w:szCs w:val="28"/>
        </w:rPr>
        <w:t>".</w:t>
      </w:r>
    </w:p>
    <w:p w14:paraId="57684FAD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2.6.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Участник имеет право:</w:t>
      </w:r>
    </w:p>
    <w:p w14:paraId="57C57CA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2.6.1.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Требовать от Организатора исполнения принятых от Участника ЭД.</w:t>
      </w:r>
    </w:p>
    <w:p w14:paraId="4E4D2170" w14:textId="77777777" w:rsidR="004C7DDB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2.6.2.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Требовать от Организатора приостановления исполнения (обработки) всех ЭД в случаях компрометации ключей ЭП Участника.</w:t>
      </w:r>
    </w:p>
    <w:p w14:paraId="000893B1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3. ОТВЕТСТВЕННОСТЬ СТОРОН</w:t>
      </w:r>
    </w:p>
    <w:p w14:paraId="6416A425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3.1.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3A41E25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3.2.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Каждая из Сторон несет ответственность за содержание ЭД, подписанных ЭП уполномоченных лиц соответствующей Стороны.</w:t>
      </w:r>
    </w:p>
    <w:p w14:paraId="5A255ED6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3.3.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СЭДФК.</w:t>
      </w:r>
    </w:p>
    <w:p w14:paraId="66B41912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lastRenderedPageBreak/>
        <w:t>3.4.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Организатор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ключам ЭП, на АРМ Участника.</w:t>
      </w:r>
    </w:p>
    <w:p w14:paraId="2632C5D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3.5.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Сторона не несет ответственность за убытки другой Стороны, возникшие вследствие несвоевременного сообщения о компрометации ключей ЭП представителями другой Стороны, участвующими в СЭДФК.</w:t>
      </w:r>
    </w:p>
    <w:p w14:paraId="04DDB8E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3.6.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Участник несет ответственность за соблюдение требований предоставляемой  Организатором документации пользователя и администратора АРМ Участника и утвержденного Федеральным казначейством "Порядка сопровождения и технического обслуживания абонентов </w:t>
      </w:r>
      <w:r w:rsidR="00623243" w:rsidRPr="005C5BEB">
        <w:rPr>
          <w:rFonts w:ascii="Times New Roman" w:hAnsi="Times New Roman"/>
          <w:sz w:val="28"/>
          <w:szCs w:val="28"/>
        </w:rPr>
        <w:t>ППО ФК</w:t>
      </w:r>
      <w:r w:rsidRPr="00E02831">
        <w:rPr>
          <w:rFonts w:ascii="Times New Roman" w:hAnsi="Times New Roman"/>
          <w:sz w:val="28"/>
          <w:szCs w:val="28"/>
        </w:rPr>
        <w:t>".</w:t>
      </w:r>
    </w:p>
    <w:p w14:paraId="490C4FC9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3.7.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Сторона, несвоевременно сообщившая о случаях утраты или компрометации ключей ЭП, несет связанные с этим риски убытков.</w:t>
      </w:r>
    </w:p>
    <w:p w14:paraId="785DBD3D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4. ПОРЯДОК РАЗРЕШЕНИЯ КОНФЛИКТНЫХ СИТУАЦИЙ</w:t>
      </w:r>
    </w:p>
    <w:p w14:paraId="3F31CA97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4.1.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При возникновении конфликтных ситуаций, возникающих в ходе обмена ЭД между Сторонами, Стороны должны стремиться разрешить их путем переговоров.</w:t>
      </w:r>
    </w:p>
    <w:p w14:paraId="7435DF64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4.2.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В случае, если конфликтная ситуация не урегулирована в результате переговоров Сторон, создается Комиссия из представителей Сторон в соответствии с </w:t>
      </w:r>
      <w:hyperlink w:anchor="Par128" w:history="1">
        <w:r w:rsidRPr="00E0283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E02831">
        <w:rPr>
          <w:rFonts w:ascii="Times New Roman" w:hAnsi="Times New Roman"/>
          <w:sz w:val="28"/>
          <w:szCs w:val="28"/>
        </w:rPr>
        <w:t>.</w:t>
      </w:r>
    </w:p>
    <w:p w14:paraId="51C7E5AE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4.3.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Споры и разногласия, по которым Стороны не могут достигнуть соглашения, подлежат разрешению в суде в соответствии с законодательством Российской Федерации.</w:t>
      </w:r>
    </w:p>
    <w:p w14:paraId="7CC322D8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5. КОНФИДЕНЦИАЛЬНОСТЬ</w:t>
      </w:r>
    </w:p>
    <w:p w14:paraId="651CA21E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5.1.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В случае обмена конфиденциальной информацией организационно- технические меры по защите и доступу к ней регламентируется законодательством Российской Федерации, соответствующими нормативными актами, регулирующими вопросы информационной безопасности. </w:t>
      </w:r>
    </w:p>
    <w:p w14:paraId="1684373C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6. СРОК ДЕЙСТВИЯ ДОГОВОРА,</w:t>
      </w:r>
    </w:p>
    <w:p w14:paraId="6947C692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ПОРЯДОК ЕГО ИЗМЕНЕНИЯ И РАСТОРЖЕНИЯ</w:t>
      </w:r>
    </w:p>
    <w:p w14:paraId="0199BDB6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6.1.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Настоящий Договор заключается на неопределенный срок и вступает в силу со дня его подписания.</w:t>
      </w:r>
    </w:p>
    <w:p w14:paraId="020FAD76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6.2.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Срок начала исполнения обязательств по договору определяется Организатором, при условии обязательного уведомления Участника (в срок не менее чем за 5 рабочих дней до даты начала исполнения обязательств по настоящему Договору).</w:t>
      </w:r>
    </w:p>
    <w:p w14:paraId="2E7E4024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6.3.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В случае принятия нормативно-правового  акта уполномоченным государственным органом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14:paraId="3C6F73DD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6.4.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Настоящий Договор может быть расторгнут по письменному соглашению Сторон.</w:t>
      </w:r>
    </w:p>
    <w:p w14:paraId="1ABCBB1E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6.5.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 xml:space="preserve">ПО и СКЗИ, переданное в соответствии с пунктом 2.3.1. настоящего </w:t>
      </w:r>
      <w:r w:rsidRPr="00E02831">
        <w:rPr>
          <w:rFonts w:ascii="Times New Roman" w:hAnsi="Times New Roman"/>
          <w:sz w:val="28"/>
          <w:szCs w:val="28"/>
        </w:rPr>
        <w:lastRenderedPageBreak/>
        <w:t>договора, подлежит возврату Организатору после расторжения настоящего Договора.</w:t>
      </w:r>
    </w:p>
    <w:p w14:paraId="5563372D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7. ДОПОЛНИТЕЛЬНЫЕ УСЛОВИЯ</w:t>
      </w:r>
    </w:p>
    <w:p w14:paraId="5A48ABE9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7.1.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Обмен электронными документами при осуществлении ЭДО Стороны осуществляют на безвозмездной основе.</w:t>
      </w:r>
    </w:p>
    <w:p w14:paraId="30F7FF6F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7.2.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По взаимному согласию Сторон в текст Договора могут вноситься изменения и дополнения.</w:t>
      </w:r>
    </w:p>
    <w:p w14:paraId="350F0D7B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7.3.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14:paraId="1D84FE74" w14:textId="77777777" w:rsidR="004C7DDB" w:rsidRPr="00E02831" w:rsidRDefault="004C7DDB" w:rsidP="004C7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7.4.</w:t>
      </w:r>
      <w:r w:rsidR="008D1837">
        <w:rPr>
          <w:rFonts w:ascii="Times New Roman" w:hAnsi="Times New Roman"/>
          <w:sz w:val="28"/>
          <w:szCs w:val="28"/>
        </w:rPr>
        <w:t> </w:t>
      </w:r>
      <w:r w:rsidRPr="00E02831">
        <w:rPr>
          <w:rFonts w:ascii="Times New Roman" w:hAnsi="Times New Roman"/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22268A8" w14:textId="77777777" w:rsidR="004C7DDB" w:rsidRDefault="004C7DDB" w:rsidP="004C7DDB">
      <w:pPr>
        <w:shd w:val="clear" w:color="auto" w:fill="FFFFFF"/>
        <w:tabs>
          <w:tab w:val="left" w:pos="350"/>
        </w:tabs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r w:rsidRPr="00E02831">
        <w:rPr>
          <w:rFonts w:ascii="Times New Roman" w:hAnsi="Times New Roman"/>
          <w:spacing w:val="-2"/>
          <w:sz w:val="28"/>
          <w:szCs w:val="28"/>
        </w:rPr>
        <w:t>8. АДРЕСА И РЕКВИЗИТЫ СТОРОН</w:t>
      </w:r>
    </w:p>
    <w:p w14:paraId="4D15B791" w14:textId="77777777" w:rsidR="00E02831" w:rsidRPr="00E02831" w:rsidRDefault="00E02831" w:rsidP="004C7DDB">
      <w:pPr>
        <w:shd w:val="clear" w:color="auto" w:fill="FFFFFF"/>
        <w:tabs>
          <w:tab w:val="left" w:pos="350"/>
        </w:tabs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246"/>
        <w:gridCol w:w="5128"/>
      </w:tblGrid>
      <w:tr w:rsidR="004C7DDB" w:rsidRPr="00E02831" w14:paraId="55500EE5" w14:textId="77777777">
        <w:trPr>
          <w:trHeight w:val="333"/>
        </w:trPr>
        <w:tc>
          <w:tcPr>
            <w:tcW w:w="5246" w:type="dxa"/>
          </w:tcPr>
          <w:p w14:paraId="55301AE7" w14:textId="77777777" w:rsidR="004C7DDB" w:rsidRPr="00E02831" w:rsidRDefault="004C7DDB" w:rsidP="004C7DDB">
            <w:pPr>
              <w:tabs>
                <w:tab w:val="left" w:pos="35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Организатор:</w:t>
            </w:r>
          </w:p>
        </w:tc>
        <w:tc>
          <w:tcPr>
            <w:tcW w:w="5128" w:type="dxa"/>
          </w:tcPr>
          <w:p w14:paraId="3184F8F8" w14:textId="77777777" w:rsidR="004C7DDB" w:rsidRPr="00E02831" w:rsidRDefault="00FB6418" w:rsidP="004C7DDB">
            <w:pPr>
              <w:tabs>
                <w:tab w:val="left" w:pos="35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                  </w:t>
            </w:r>
            <w:r w:rsidR="004C7DDB" w:rsidRPr="00E0283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Участник:</w:t>
            </w:r>
          </w:p>
        </w:tc>
      </w:tr>
      <w:tr w:rsidR="004C7DDB" w:rsidRPr="00E02831" w14:paraId="23E8E8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B5847FF" w14:textId="77777777" w:rsidR="004C7DDB" w:rsidRPr="00E02831" w:rsidRDefault="004C7DDB" w:rsidP="004C7DDB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Управление Федерального казначейства по </w:t>
            </w:r>
            <w:r w:rsidR="009D651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__________</w:t>
            </w:r>
          </w:p>
          <w:p w14:paraId="04CEF58E" w14:textId="77777777" w:rsidR="004C7DDB" w:rsidRPr="00E02831" w:rsidRDefault="009D651F" w:rsidP="004C7DDB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___________________________</w:t>
            </w:r>
          </w:p>
          <w:p w14:paraId="12AEFC11" w14:textId="77777777" w:rsidR="004C7DDB" w:rsidRPr="00E02831" w:rsidRDefault="004C7DDB" w:rsidP="004C7DDB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 w:firstLine="567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14:paraId="5E08C37C" w14:textId="77777777" w:rsidR="004C7DDB" w:rsidRPr="00E02831" w:rsidRDefault="004C7DDB" w:rsidP="004C7DDB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 w:firstLine="567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ИНН </w:t>
            </w:r>
            <w:r w:rsidR="009D651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</w:t>
            </w:r>
          </w:p>
          <w:p w14:paraId="11404571" w14:textId="77777777" w:rsidR="004C7DDB" w:rsidRPr="00E02831" w:rsidRDefault="004C7DDB" w:rsidP="004C7DDB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 w:firstLine="567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БИК </w:t>
            </w:r>
            <w:r w:rsidR="009D651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</w:t>
            </w:r>
          </w:p>
          <w:p w14:paraId="69B4A7E9" w14:textId="77777777" w:rsidR="004C7DDB" w:rsidRPr="00E02831" w:rsidRDefault="004C7DDB" w:rsidP="009D651F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 w:firstLine="567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КПП </w:t>
            </w:r>
            <w:r w:rsidR="009D651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14:paraId="529A87C2" w14:textId="77777777" w:rsidR="004C7DDB" w:rsidRPr="00E02831" w:rsidRDefault="004F442D" w:rsidP="004C7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 w:rsidR="009D651F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D570FD2" w14:textId="77777777" w:rsidR="004C7DDB" w:rsidRPr="00717AB4" w:rsidRDefault="009D651F" w:rsidP="004F442D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________________________</w:t>
            </w:r>
          </w:p>
          <w:p w14:paraId="6006A5CE" w14:textId="77777777" w:rsidR="004C7DDB" w:rsidRPr="00E02831" w:rsidRDefault="004C7DDB" w:rsidP="004C7DDB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 w:firstLine="567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ИНН </w:t>
            </w:r>
            <w:r w:rsidR="009D651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</w:t>
            </w:r>
          </w:p>
          <w:p w14:paraId="7A13CAB7" w14:textId="77777777" w:rsidR="004C7DDB" w:rsidRPr="00E02831" w:rsidRDefault="004C7DDB" w:rsidP="004C7DDB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 w:firstLine="567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БИК </w:t>
            </w:r>
            <w:r w:rsidR="009D651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</w:t>
            </w:r>
          </w:p>
          <w:p w14:paraId="6454CA7C" w14:textId="77777777" w:rsidR="004C7DDB" w:rsidRPr="00E02831" w:rsidRDefault="004C7DDB" w:rsidP="009D651F">
            <w:pPr>
              <w:shd w:val="clear" w:color="auto" w:fill="FFFFFF"/>
              <w:tabs>
                <w:tab w:val="left" w:pos="350"/>
              </w:tabs>
              <w:spacing w:after="0" w:line="240" w:lineRule="auto"/>
              <w:ind w:left="108" w:firstLine="567"/>
              <w:rPr>
                <w:rFonts w:ascii="Times New Roman" w:hAnsi="Times New Roman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КПП </w:t>
            </w:r>
            <w:r w:rsidR="009D651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</w:t>
            </w:r>
          </w:p>
        </w:tc>
      </w:tr>
    </w:tbl>
    <w:p w14:paraId="392EBD45" w14:textId="77777777" w:rsidR="00054CFB" w:rsidRDefault="00054CFB" w:rsidP="004C7DDB">
      <w:pPr>
        <w:tabs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11FDB8E" w14:textId="77777777" w:rsidR="004C7DDB" w:rsidRDefault="004C7DDB" w:rsidP="004C7DDB">
      <w:pPr>
        <w:tabs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02831">
        <w:rPr>
          <w:rFonts w:ascii="Times New Roman" w:hAnsi="Times New Roman"/>
          <w:sz w:val="28"/>
          <w:szCs w:val="28"/>
        </w:rPr>
        <w:t>9. ПОДПИСИ СТОРОН</w:t>
      </w:r>
    </w:p>
    <w:p w14:paraId="4E36A81B" w14:textId="77777777" w:rsidR="00E02831" w:rsidRPr="00E02831" w:rsidRDefault="00E02831" w:rsidP="004C7DDB">
      <w:pPr>
        <w:tabs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246"/>
        <w:gridCol w:w="5128"/>
      </w:tblGrid>
      <w:tr w:rsidR="004C7DDB" w:rsidRPr="00E02831" w14:paraId="5425942E" w14:textId="77777777">
        <w:trPr>
          <w:trHeight w:val="1705"/>
        </w:trPr>
        <w:tc>
          <w:tcPr>
            <w:tcW w:w="5246" w:type="dxa"/>
          </w:tcPr>
          <w:p w14:paraId="21DC05A0" w14:textId="77777777" w:rsidR="004C7DDB" w:rsidRPr="00E02831" w:rsidRDefault="004C7DDB" w:rsidP="004C7DD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</w:t>
            </w:r>
          </w:p>
          <w:p w14:paraId="10D0A198" w14:textId="77777777" w:rsidR="00DF1E49" w:rsidRDefault="00DF1E49" w:rsidP="004C7DD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казначейства</w:t>
            </w:r>
          </w:p>
          <w:p w14:paraId="2ED40F39" w14:textId="77777777" w:rsidR="004C7DDB" w:rsidRPr="00E02831" w:rsidRDefault="00DF1E49" w:rsidP="00DF1E49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C7DDB" w:rsidRPr="00E0283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DDB" w:rsidRPr="00E02831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14:paraId="1858D0BB" w14:textId="77777777" w:rsidR="004C7DDB" w:rsidRDefault="004C7DDB" w:rsidP="004C7DDB">
            <w:pPr>
              <w:tabs>
                <w:tab w:val="center" w:pos="496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224C534D" w14:textId="77777777" w:rsidR="00E02831" w:rsidRPr="00E02831" w:rsidRDefault="00E02831" w:rsidP="004C7DDB">
            <w:pPr>
              <w:tabs>
                <w:tab w:val="center" w:pos="496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652481BE" w14:textId="77777777" w:rsidR="004C7DDB" w:rsidRPr="00E02831" w:rsidRDefault="00054CFB" w:rsidP="004C7DD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C7DDB" w:rsidRPr="00E02831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D921E6">
              <w:rPr>
                <w:rFonts w:ascii="Times New Roman" w:hAnsi="Times New Roman"/>
                <w:sz w:val="28"/>
                <w:szCs w:val="28"/>
              </w:rPr>
              <w:t>_</w:t>
            </w:r>
            <w:r w:rsidR="004C7DDB" w:rsidRPr="00E02831">
              <w:rPr>
                <w:rFonts w:ascii="Times New Roman" w:hAnsi="Times New Roman"/>
                <w:sz w:val="28"/>
                <w:szCs w:val="28"/>
              </w:rPr>
              <w:t xml:space="preserve">_____              </w:t>
            </w:r>
            <w:r w:rsidR="009D651F">
              <w:rPr>
                <w:rFonts w:ascii="Times New Roman" w:hAnsi="Times New Roman"/>
                <w:sz w:val="28"/>
                <w:szCs w:val="28"/>
              </w:rPr>
              <w:t>/______/</w:t>
            </w:r>
            <w:bookmarkStart w:id="2" w:name="_GoBack"/>
            <w:bookmarkEnd w:id="2"/>
          </w:p>
          <w:p w14:paraId="44924EE2" w14:textId="77777777" w:rsidR="004C7DDB" w:rsidRPr="00E02831" w:rsidRDefault="004C7DDB" w:rsidP="004C7DDB">
            <w:pPr>
              <w:tabs>
                <w:tab w:val="center" w:pos="496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28" w:type="dxa"/>
          </w:tcPr>
          <w:p w14:paraId="3BE90D6B" w14:textId="77777777" w:rsidR="00FB6418" w:rsidRDefault="004F442D" w:rsidP="004C7D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76B48920" w14:textId="77777777" w:rsidR="004C7DDB" w:rsidRPr="00E02831" w:rsidRDefault="004F442D" w:rsidP="004C7D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 w:rsidR="009D651F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6FD86DE" w14:textId="77777777" w:rsidR="004C7DDB" w:rsidRDefault="004C7DDB" w:rsidP="004C7D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2B980A" w14:textId="77777777" w:rsidR="00E02831" w:rsidRPr="00E02831" w:rsidRDefault="00E02831" w:rsidP="004C7D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74839C" w14:textId="77777777" w:rsidR="004C7DDB" w:rsidRPr="00E02831" w:rsidRDefault="004C7DDB" w:rsidP="004C7DD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CFB">
              <w:rPr>
                <w:rFonts w:ascii="Times New Roman" w:hAnsi="Times New Roman"/>
                <w:sz w:val="28"/>
                <w:szCs w:val="28"/>
              </w:rPr>
              <w:t xml:space="preserve">       ______________</w:t>
            </w:r>
            <w:r w:rsidRPr="00E028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D651F">
              <w:rPr>
                <w:rFonts w:ascii="Times New Roman" w:hAnsi="Times New Roman"/>
                <w:sz w:val="28"/>
                <w:szCs w:val="28"/>
              </w:rPr>
              <w:t>/______/</w:t>
            </w:r>
          </w:p>
          <w:p w14:paraId="06E9D88F" w14:textId="77777777" w:rsidR="004C7DDB" w:rsidRPr="00E02831" w:rsidRDefault="004C7DDB" w:rsidP="004C7DDB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283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40B28553" w14:textId="77777777" w:rsidR="00DF5EDB" w:rsidRDefault="00DF5EDB" w:rsidP="00E02831"/>
    <w:sectPr w:rsidR="00DF5EDB" w:rsidSect="00E028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23923"/>
    <w:rsid w:val="0004360F"/>
    <w:rsid w:val="00044CAD"/>
    <w:rsid w:val="00054CFB"/>
    <w:rsid w:val="00095AA2"/>
    <w:rsid w:val="000D1D2F"/>
    <w:rsid w:val="000D441C"/>
    <w:rsid w:val="001D04FB"/>
    <w:rsid w:val="0024614F"/>
    <w:rsid w:val="002612E9"/>
    <w:rsid w:val="002E1043"/>
    <w:rsid w:val="002F3873"/>
    <w:rsid w:val="00344974"/>
    <w:rsid w:val="00422BB4"/>
    <w:rsid w:val="004A4CF7"/>
    <w:rsid w:val="004C7DDB"/>
    <w:rsid w:val="004F442D"/>
    <w:rsid w:val="00523F8D"/>
    <w:rsid w:val="00563761"/>
    <w:rsid w:val="005B616E"/>
    <w:rsid w:val="005B70A8"/>
    <w:rsid w:val="005C5BEB"/>
    <w:rsid w:val="00605FC5"/>
    <w:rsid w:val="00623243"/>
    <w:rsid w:val="006E4458"/>
    <w:rsid w:val="00717AB4"/>
    <w:rsid w:val="007D2EF1"/>
    <w:rsid w:val="0086590E"/>
    <w:rsid w:val="008D1837"/>
    <w:rsid w:val="009078AB"/>
    <w:rsid w:val="00964D3C"/>
    <w:rsid w:val="009C3CC5"/>
    <w:rsid w:val="009C7564"/>
    <w:rsid w:val="009D651F"/>
    <w:rsid w:val="00A81DC6"/>
    <w:rsid w:val="00B91E0F"/>
    <w:rsid w:val="00C278A1"/>
    <w:rsid w:val="00C665EC"/>
    <w:rsid w:val="00CB667B"/>
    <w:rsid w:val="00D51440"/>
    <w:rsid w:val="00D921E6"/>
    <w:rsid w:val="00DD2ADA"/>
    <w:rsid w:val="00DF1E49"/>
    <w:rsid w:val="00DF5EDB"/>
    <w:rsid w:val="00DF7E44"/>
    <w:rsid w:val="00E00F29"/>
    <w:rsid w:val="00E02831"/>
    <w:rsid w:val="00E21ABC"/>
    <w:rsid w:val="00E8671A"/>
    <w:rsid w:val="00EA3429"/>
    <w:rsid w:val="00ED5651"/>
    <w:rsid w:val="00F765B2"/>
    <w:rsid w:val="00F9664F"/>
    <w:rsid w:val="00FB6418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F7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1745</Words>
  <Characters>9949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 ОТ ___________ 201_ Г</vt:lpstr>
    </vt:vector>
  </TitlesOfParts>
  <Company>УФК</Company>
  <LinksUpToDate>false</LinksUpToDate>
  <CharactersWithSpaces>11671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 ОТ ___________ 201_ Г</dc:title>
  <dc:subject/>
  <dc:creator>Inf_GoryaevaVP</dc:creator>
  <cp:keywords/>
  <dc:description/>
  <cp:lastModifiedBy>VB</cp:lastModifiedBy>
  <cp:revision>7</cp:revision>
  <dcterms:created xsi:type="dcterms:W3CDTF">2018-09-06T17:55:00Z</dcterms:created>
  <dcterms:modified xsi:type="dcterms:W3CDTF">2018-10-09T10:45:00Z</dcterms:modified>
</cp:coreProperties>
</file>